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2"/>
          <w:szCs w:val="32"/>
        </w:rPr>
        <w:t>内蒙古英才科技职业培训学校因新型冠状病毒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感染的肺炎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疫情延期上班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全体教职工、学员：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944245</wp:posOffset>
            </wp:positionV>
            <wp:extent cx="4030980" cy="4030980"/>
            <wp:effectExtent l="0" t="0" r="7620" b="7620"/>
            <wp:wrapNone/>
            <wp:docPr id="1" name="图片 1" descr="e48a45ca-805d-4a2f-adde-59e2bbf0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8a45ca-805d-4a2f-adde-59e2bbf028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为切实加强新型冠状病毒感染的肺炎疫情防控工作，坚决有力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隔断传染源、切断风险源、打赢疫情防控阻击战，更好保障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全体师生和家人的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生命安全和身体健康，按照党中央、国务院防控工作部署，根据《内蒙古自治</w:t>
      </w:r>
      <w:r>
        <w:rPr>
          <w:rFonts w:hint="eastAsia" w:ascii="宋体" w:hAnsi="宋体" w:eastAsia="宋体" w:cs="宋体"/>
          <w:sz w:val="24"/>
          <w:szCs w:val="24"/>
        </w:rPr>
        <w:t>区人民政府办公厅关于延迟企业复工、学校开学和行政事业单位实行弹性工作制的通知》内政办发点【2020】5号文件通知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精神</w:t>
      </w:r>
      <w:r>
        <w:rPr>
          <w:rFonts w:hint="eastAsia" w:ascii="宋体" w:hAnsi="宋体" w:eastAsia="宋体" w:cs="宋体"/>
          <w:sz w:val="24"/>
          <w:szCs w:val="24"/>
        </w:rPr>
        <w:t>，结合人社部、自治区人社厅、市人社局的相关通知公告，我校原定2月10日上班时间将延期，具体上班时间据疫情防控稳定情况另行通知。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我校坚持稳字当头，在疫情防控期间，全体教师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明日起开启</w:t>
      </w:r>
      <w:r>
        <w:rPr>
          <w:rFonts w:hint="eastAsia" w:ascii="宋体" w:hAnsi="宋体" w:eastAsia="宋体" w:cs="宋体"/>
          <w:sz w:val="24"/>
          <w:szCs w:val="24"/>
        </w:rPr>
        <w:t>居家办公，每天企业微信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按时打卡、</w:t>
      </w:r>
      <w:r>
        <w:rPr>
          <w:rFonts w:hint="eastAsia" w:ascii="宋体" w:hAnsi="宋体" w:eastAsia="宋体" w:cs="宋体"/>
          <w:sz w:val="24"/>
          <w:szCs w:val="24"/>
        </w:rPr>
        <w:t>按时提交疫情报告表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按时按要求汇报居家办公日报表，全体教师要积极调整和适应；居家办公期间全体教师工作交流以企业微信为唯一渠道，所有老师要在上班时间内及时回复沟通内容，及时接听电话，不得以没听到没看到等方式作为理由。全体教师要同舟共济、共渡难关，把危机变成机会，要坚定信心，激发创造力，主动出击，突破危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居家办公</w:t>
      </w:r>
      <w:r>
        <w:rPr>
          <w:rFonts w:hint="eastAsia" w:ascii="宋体" w:hAnsi="宋体" w:eastAsia="宋体" w:cs="宋体"/>
          <w:sz w:val="24"/>
          <w:szCs w:val="24"/>
        </w:rPr>
        <w:t>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在籍学员日常</w:t>
      </w:r>
      <w:r>
        <w:rPr>
          <w:rFonts w:hint="eastAsia" w:ascii="宋体" w:hAnsi="宋体" w:eastAsia="宋体" w:cs="宋体"/>
          <w:sz w:val="24"/>
          <w:szCs w:val="24"/>
        </w:rPr>
        <w:t>问题可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通过电话（具体电话附后）咨询相关岗位</w:t>
      </w:r>
      <w:r>
        <w:rPr>
          <w:rFonts w:hint="eastAsia" w:ascii="宋体" w:hAnsi="宋体" w:eastAsia="宋体" w:cs="宋体"/>
          <w:sz w:val="24"/>
          <w:szCs w:val="24"/>
        </w:rPr>
        <w:t>老师，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遇必须到校办理的事宜，相关老师要通过企业微信提出申请，校领导根据事宜的必要性作出批复，依批复决定是否到校。咨询报名的学员可通过电话咨询招生办老师，招生办老师如有学员报名，可通过二维码报名方式进行系统录入、缴费、入学测试</w:t>
      </w:r>
      <w:r>
        <w:rPr>
          <w:rFonts w:hint="eastAsia" w:ascii="宋体" w:hAnsi="宋体" w:eastAsia="宋体" w:cs="宋体"/>
          <w:sz w:val="24"/>
          <w:szCs w:val="24"/>
        </w:rPr>
        <w:t>。疫情防控期间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大家坚决</w:t>
      </w:r>
      <w:r>
        <w:rPr>
          <w:rFonts w:hint="eastAsia" w:ascii="宋体" w:hAnsi="宋体" w:eastAsia="宋体" w:cs="宋体"/>
          <w:sz w:val="24"/>
          <w:szCs w:val="24"/>
        </w:rPr>
        <w:t>不出门、不聚众。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在疫情防控方面，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后勤要</w:t>
      </w:r>
      <w:r>
        <w:rPr>
          <w:rFonts w:hint="eastAsia" w:ascii="宋体" w:hAnsi="宋体" w:eastAsia="宋体" w:cs="宋体"/>
          <w:sz w:val="24"/>
          <w:szCs w:val="24"/>
        </w:rPr>
        <w:t>备好充分的防控必需品（消毒液、洗手液、口罩、红外线体温枪等），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4"/>
        </w:rPr>
        <w:t>保障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教师身体健康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居家办公期间分时间段要在学校场所</w:t>
      </w:r>
      <w:r>
        <w:rPr>
          <w:rFonts w:hint="eastAsia" w:ascii="宋体" w:hAnsi="宋体" w:eastAsia="宋体" w:cs="宋体"/>
          <w:sz w:val="24"/>
          <w:szCs w:val="24"/>
        </w:rPr>
        <w:t>实施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消毒防疫工作</w:t>
      </w:r>
      <w:r>
        <w:rPr>
          <w:rFonts w:hint="eastAsia" w:ascii="宋体" w:hAnsi="宋体" w:eastAsia="宋体" w:cs="宋体"/>
          <w:sz w:val="24"/>
          <w:szCs w:val="24"/>
        </w:rPr>
        <w:t>，确保安全上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班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防疫情，众志成城，我们一定赢！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0" w:firstLineChars="15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内蒙古英才科技职业培训学校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2020年2月6日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附各岗位教师联系方式：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178"/>
        <w:gridCol w:w="955"/>
        <w:gridCol w:w="1519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手机号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负责四川农业大学、西北工业大学教学教务工作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张雅萍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18548117047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269875</wp:posOffset>
                  </wp:positionV>
                  <wp:extent cx="4510405" cy="4510405"/>
                  <wp:effectExtent l="0" t="0" r="4445" b="4445"/>
                  <wp:wrapNone/>
                  <wp:docPr id="2" name="图片 2" descr="e48a45ca-805d-4a2f-adde-59e2bbf02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48a45ca-805d-4a2f-adde-59e2bbf028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405" cy="451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负责中国医科大学、中国石油大学（北京）、中央音乐学院教学教务工作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穆丽丽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15024925437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负责东北大学、福建师范大学、华中师范大学教学教务工作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陈花花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15661086432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负责北京语言大学、北京外国语大学教学教务工作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郭素平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13651256583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负责网络教育学生论文工作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王亚茹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15647123434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负责网络教育学生学籍异动、毕业生照片采集工作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巩瑞娟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15352854083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负责网络教育新生报名、入学测试工作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郭素平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13651256583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负责网络教育学生收费工作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巩瑞娟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15352854083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负责网络教育（成人学历教育）招生工作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智婷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15548329955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负责网络教育（成人学历教育）招生工作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任利兵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15661037636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负责网络教育（成人学历教育）招生工作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靳夫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13190605816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负责网络教育（成人学历教育）招生工作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董鹏程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18247166159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负责网络教育（成人学历教育）招生工作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张晶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17704808007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负责创业培训、技能培训全面工作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王占峰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15148069568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负责创业培训、技能培训教务工作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赵翊辰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15754717967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负责创业培训、技能培训招生工作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吕永强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13754094104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4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负责应聘面试工作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李淑梅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13804713043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党办、宣传、技术、财务、后勤工作因不涉及学生事宜，暂未公布！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C"/>
    <w:rsid w:val="000416DF"/>
    <w:rsid w:val="00077195"/>
    <w:rsid w:val="002356B3"/>
    <w:rsid w:val="00552C2D"/>
    <w:rsid w:val="005856DA"/>
    <w:rsid w:val="00926A4C"/>
    <w:rsid w:val="0093482D"/>
    <w:rsid w:val="00D82ED0"/>
    <w:rsid w:val="00E2753A"/>
    <w:rsid w:val="00ED52B5"/>
    <w:rsid w:val="00F735FC"/>
    <w:rsid w:val="187F645A"/>
    <w:rsid w:val="19D8534F"/>
    <w:rsid w:val="2EFB08D1"/>
    <w:rsid w:val="381F14AD"/>
    <w:rsid w:val="406A5EB8"/>
    <w:rsid w:val="54E72244"/>
    <w:rsid w:val="5C4404F2"/>
    <w:rsid w:val="6DBA7A14"/>
    <w:rsid w:val="7E7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20</TotalTime>
  <ScaleCrop>false</ScaleCrop>
  <LinksUpToDate>false</LinksUpToDate>
  <CharactersWithSpaces>626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2020-02-06T05:00:00Z</dcterms:created>
  <dc:creator>Windows 用户</dc:creator>
  <cp:lastModifiedBy>pc</cp:lastModifiedBy>
  <dcterms:modified xsi:type="dcterms:W3CDTF">2020-02-07T04:20:01Z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