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52"/>
          <w:lang w:val="en-US" w:eastAsia="zh-CN"/>
        </w:rPr>
        <w:t>中国医科大学在线作业操作流程</w:t>
      </w: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（直属）</w:t>
      </w:r>
    </w:p>
    <w:p>
      <w:pPr>
        <w:jc w:val="left"/>
        <w:rPr>
          <w:rFonts w:hint="default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说明：中国医科大学的线上作业分为3部分：本学期作业、实践课考试、考查课考试。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在网址上搜索http://des.cmu.edu.cn/，进入中国医科大学网络教育学院网站。如下页面：</w:t>
      </w: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5420" cy="4295775"/>
            <wp:effectExtent l="0" t="0" r="1143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在登录专区输入学号与姓名，点击确定按钮，进入个人学习平台。</w:t>
      </w: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1、首先点击本学期作业模块，右下角出现当期作业，然后点击对应的科目进入作业界面，最后点击“上交作业”按钮即可。如下图：</w:t>
      </w:r>
    </w:p>
    <w:p>
      <w:pPr>
        <w:jc w:val="center"/>
      </w:pPr>
    </w:p>
    <w:p>
      <w:pPr>
        <w:jc w:val="center"/>
        <w:rPr>
          <w:rFonts w:hint="eastAsia"/>
          <w:b/>
          <w:bCs/>
          <w:color w:val="0000FF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1967230</wp:posOffset>
                </wp:positionV>
                <wp:extent cx="1856740" cy="323850"/>
                <wp:effectExtent l="4445" t="4445" r="571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56610" y="2881630"/>
                          <a:ext cx="18567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点击科目，进入答卷页面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3pt;margin-top:154.9pt;height:25.5pt;width:146.2pt;z-index:251659264;mso-width-relative:page;mso-height-relative:page;" fillcolor="#FFFFFF [3201]" filled="t" stroked="t" coordsize="21600,21600" o:gfxdata="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XzC1TXAAAACwEAAA8AAAAAAAAAAQAg&#10;AAAAIgAAAGRycy9kb3ducmV2LnhtbFBLAQIUABQAAAAIAIdO4kAIa/zDSAIAAHc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点击科目，进入答卷页面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2195830</wp:posOffset>
                </wp:positionV>
                <wp:extent cx="552450" cy="581025"/>
                <wp:effectExtent l="0" t="13335" r="19050" b="1524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794635" y="3119755"/>
                          <a:ext cx="552450" cy="581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4.8pt;margin-top:172.9pt;height:45.75pt;width:43.5pt;z-index:251658240;mso-width-relative:page;mso-height-relative:page;" filled="f" stroked="t" coordsize="21600,21600" o:gfxdata="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maRT2QAAAAsBAAAPAAAAAAAAAAEA&#10;IAAAACIAAABkcnMvZG93bnJldi54bWxQSwECFAAUAAAACACHTuJAAp2iRw4CAAC/AwAADgAAAAAA&#10;AAABACAAAAAoAQAAZHJzL2Uyb0RvYy54bWxQSwUGAAAAAAYABgBZAQAAqAUAAAAA&#10;">
                <v:fill on="f" focussize="0,0"/>
                <v:stroke weight="3pt" color="#00B05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4462145"/>
            <wp:effectExtent l="0" t="0" r="317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-6395085</wp:posOffset>
            </wp:positionV>
            <wp:extent cx="5269230" cy="5262245"/>
            <wp:effectExtent l="0" t="0" r="7620" b="146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-6252210</wp:posOffset>
            </wp:positionV>
            <wp:extent cx="5267960" cy="4135120"/>
            <wp:effectExtent l="0" t="0" r="8890" b="177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1270</wp:posOffset>
            </wp:positionV>
            <wp:extent cx="5264785" cy="2989580"/>
            <wp:effectExtent l="0" t="0" r="12065" b="127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  <w:rPr>
          <w:rFonts w:hint="eastAsia"/>
          <w:lang w:eastAsia="zh-CN"/>
        </w:rPr>
      </w:pPr>
    </w:p>
    <w:p>
      <w:pPr>
        <w:jc w:val="left"/>
        <w:rPr>
          <w:rFonts w:hint="eastAsia"/>
          <w:b/>
          <w:bCs/>
          <w:color w:val="auto"/>
          <w:highlight w:val="yellow"/>
          <w:lang w:eastAsia="zh-CN"/>
        </w:rPr>
      </w:pPr>
      <w:r>
        <w:rPr>
          <w:rFonts w:hint="eastAsia"/>
          <w:b/>
          <w:bCs/>
          <w:color w:val="auto"/>
          <w:highlight w:val="yellow"/>
          <w:lang w:eastAsia="zh-CN"/>
        </w:rPr>
        <w:t>注意：</w:t>
      </w:r>
    </w:p>
    <w:p>
      <w:pPr>
        <w:jc w:val="left"/>
        <w:rPr>
          <w:rFonts w:hint="eastAsia"/>
          <w:b/>
          <w:bCs/>
          <w:color w:val="auto"/>
          <w:highlight w:val="yellow"/>
          <w:lang w:eastAsia="zh-CN"/>
        </w:rPr>
      </w:pPr>
      <w:r>
        <w:rPr>
          <w:rFonts w:hint="eastAsia"/>
          <w:b/>
          <w:bCs/>
          <w:color w:val="auto"/>
          <w:highlight w:val="yellow"/>
          <w:lang w:val="en-US" w:eastAsia="zh-CN"/>
        </w:rPr>
        <w:t xml:space="preserve">1.  </w:t>
      </w:r>
      <w:r>
        <w:rPr>
          <w:rFonts w:hint="eastAsia"/>
          <w:b/>
          <w:bCs/>
          <w:color w:val="auto"/>
          <w:highlight w:val="yellow"/>
          <w:lang w:eastAsia="zh-CN"/>
        </w:rPr>
        <w:t>在做作业之前要认真阅读作业说明。</w:t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color w:val="auto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highlight w:val="yellow"/>
          <w:lang w:val="en-US" w:eastAsia="zh-CN"/>
        </w:rPr>
        <w:t>成绩低于12分，可重新答卷。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2、 </w:t>
      </w:r>
      <w:r>
        <w:rPr>
          <w:rFonts w:hint="eastAsia"/>
          <w:b/>
          <w:bCs/>
          <w:sz w:val="30"/>
          <w:szCs w:val="30"/>
          <w:lang w:eastAsia="zh-CN"/>
        </w:rPr>
        <w:t>点击实践课考试，出现实践课考试科目，点击该科目，进入实践课科目答卷页面。</w: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2708275</wp:posOffset>
                </wp:positionV>
                <wp:extent cx="2105025" cy="333375"/>
                <wp:effectExtent l="4445" t="5080" r="5080" b="44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3820795"/>
                          <a:ext cx="2105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点击该科目，进入答卷页面。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05pt;margin-top:213.25pt;height:26.25pt;width:165.75pt;z-index:251663360;mso-width-relative:page;mso-height-relative:page;" fillcolor="#FFFFFF [3201]" filled="t" stroked="t" coordsize="21600,21600" o:gfxdata="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WXP57YAAAACwEAAA8AAAAAAAAA&#10;AQAgAAAAIgAAAGRycy9kb3ducmV2LnhtbFBLAQIUABQAAAAIAIdO4kD4T10JSgIAAHc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点击该科目，进入答卷页面。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230" cy="39890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60960</wp:posOffset>
            </wp:positionV>
            <wp:extent cx="5120640" cy="1736090"/>
            <wp:effectExtent l="0" t="0" r="3810" b="165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</w:t>
      </w:r>
      <w:r>
        <w:rPr>
          <w:rFonts w:hint="eastAsia"/>
          <w:b/>
          <w:bCs/>
          <w:lang w:val="en-US" w:eastAsia="zh-CN"/>
        </w:rPr>
        <w:t>模拟考试</w:t>
      </w:r>
      <w:r>
        <w:rPr>
          <w:rFonts w:hint="eastAsia"/>
          <w:lang w:val="en-US" w:eastAsia="zh-CN"/>
        </w:rPr>
        <w:t>】按钮，进入科目考试页面，完成之后点击【</w:t>
      </w:r>
      <w:r>
        <w:rPr>
          <w:rFonts w:hint="eastAsia"/>
          <w:b/>
          <w:bCs/>
          <w:lang w:val="en-US" w:eastAsia="zh-CN"/>
        </w:rPr>
        <w:t>交卷</w:t>
      </w:r>
      <w:r>
        <w:rPr>
          <w:rFonts w:hint="eastAsia"/>
          <w:lang w:val="en-US" w:eastAsia="zh-CN"/>
        </w:rPr>
        <w:t>】按钮。</w:t>
      </w: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jc w:val="both"/>
      </w:pPr>
      <w:r>
        <w:rPr>
          <w:rFonts w:hint="eastAsia"/>
          <w:b/>
          <w:bCs/>
          <w:lang w:val="en-US" w:eastAsia="zh-CN"/>
        </w:rPr>
        <w:t>说明：实践课考试占总成绩的30%</w: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86995</wp:posOffset>
            </wp:positionV>
            <wp:extent cx="5265420" cy="5507990"/>
            <wp:effectExtent l="0" t="0" r="11430" b="165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jc w:val="left"/>
        <w:textAlignment w:val="auto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3、</w:t>
      </w:r>
      <w:r>
        <w:rPr>
          <w:rFonts w:hint="eastAsia"/>
          <w:b/>
          <w:bCs/>
          <w:sz w:val="30"/>
          <w:szCs w:val="30"/>
          <w:lang w:eastAsia="zh-CN"/>
        </w:rPr>
        <w:t>点击考查课考试，出现本学期考查课科目。点击“答卷”即可进入。</w:t>
      </w:r>
    </w:p>
    <w:p>
      <w:pPr>
        <w:jc w:val="center"/>
      </w:pPr>
      <w:r>
        <w:drawing>
          <wp:inline distT="0" distB="0" distL="114300" distR="114300">
            <wp:extent cx="5265420" cy="4064000"/>
            <wp:effectExtent l="0" t="0" r="1143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jc w:val="left"/>
        <w:textAlignment w:val="auto"/>
        <w:rPr>
          <w:rFonts w:hint="eastAsia"/>
          <w:b w:val="0"/>
          <w:bCs w:val="0"/>
          <w:color w:val="FF0000"/>
          <w:highlight w:val="yellow"/>
          <w:lang w:eastAsia="zh-CN"/>
        </w:rPr>
      </w:pPr>
      <w:r>
        <w:rPr>
          <w:rFonts w:hint="eastAsia"/>
          <w:b w:val="0"/>
          <w:bCs w:val="0"/>
          <w:color w:val="FF0000"/>
          <w:highlight w:val="yellow"/>
          <w:lang w:eastAsia="zh-CN"/>
        </w:rPr>
        <w:t>在答卷过程中，如果对试题的答案有疑问，请先点击保存按钮，确定了试题答案之后再点击提交按钮，切不可盲目的去点击“提交”。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jc w:val="left"/>
        <w:textAlignment w:val="auto"/>
        <w:rPr>
          <w:rFonts w:hint="eastAsia"/>
          <w:b w:val="0"/>
          <w:bCs w:val="0"/>
          <w:color w:val="FF0000"/>
          <w:highlight w:val="yellow"/>
          <w:lang w:eastAsia="zh-CN"/>
        </w:rPr>
      </w:pPr>
      <w:r>
        <w:rPr>
          <w:rFonts w:hint="eastAsia"/>
          <w:b w:val="0"/>
          <w:bCs w:val="0"/>
          <w:color w:val="FF0000"/>
          <w:highlight w:val="yellow"/>
          <w:lang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在完成考查课的前提，首先要认真阅读“</w:t>
      </w:r>
      <w:r>
        <w:rPr>
          <w:rFonts w:hint="eastAsia"/>
          <w:b/>
          <w:bCs/>
          <w:color w:val="0000FF"/>
          <w:lang w:eastAsia="zh-CN"/>
        </w:rPr>
        <w:t>考查课答题说明</w:t>
      </w:r>
      <w:r>
        <w:rPr>
          <w:rFonts w:hint="eastAsia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2.考查课总成绩占线上考试成绩的100%。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3.考查课只有一次提交机会。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39A69"/>
    <w:multiLevelType w:val="singleLevel"/>
    <w:tmpl w:val="15539A69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05954"/>
    <w:rsid w:val="25705954"/>
    <w:rsid w:val="28354D8A"/>
    <w:rsid w:val="2CF639AD"/>
    <w:rsid w:val="604C4748"/>
    <w:rsid w:val="6431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2019-11-04T08:28:00Z</dcterms:created>
  <dc:creator>mll</dc:creator>
  <cp:lastModifiedBy>zΣ哲</cp:lastModifiedBy>
  <dcterms:modified xsi:type="dcterms:W3CDTF">2019-11-11T01:06:49Z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